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1D" w:rsidRPr="00765ED3" w:rsidRDefault="007820F2">
      <w:pPr>
        <w:rPr>
          <w:b/>
          <w:sz w:val="24"/>
          <w:szCs w:val="24"/>
          <w:u w:val="single"/>
        </w:rPr>
      </w:pPr>
      <w:r w:rsidRPr="00765ED3">
        <w:rPr>
          <w:b/>
          <w:sz w:val="24"/>
          <w:szCs w:val="24"/>
          <w:u w:val="single"/>
        </w:rPr>
        <w:t>Návštěvní řád</w:t>
      </w:r>
      <w:r w:rsidR="009F0B16" w:rsidRPr="00765ED3">
        <w:rPr>
          <w:b/>
          <w:sz w:val="24"/>
          <w:szCs w:val="24"/>
          <w:u w:val="single"/>
        </w:rPr>
        <w:t xml:space="preserve"> pro pohyb návštěv v daňovém skladu a areálu fy AKM oil s.r.o., Roztoky 72</w:t>
      </w:r>
    </w:p>
    <w:p w:rsidR="009F0B16" w:rsidRPr="00765ED3" w:rsidRDefault="009F0B16">
      <w:pPr>
        <w:rPr>
          <w:u w:val="single"/>
        </w:rPr>
      </w:pPr>
      <w:proofErr w:type="spellStart"/>
      <w:r w:rsidRPr="00765ED3">
        <w:rPr>
          <w:u w:val="single"/>
        </w:rPr>
        <w:t>Návstěva</w:t>
      </w:r>
      <w:proofErr w:type="spellEnd"/>
      <w:r w:rsidRPr="00765ED3">
        <w:rPr>
          <w:u w:val="single"/>
        </w:rPr>
        <w:t xml:space="preserve"> :</w:t>
      </w:r>
    </w:p>
    <w:p w:rsidR="009F0B16" w:rsidRDefault="009F0B16" w:rsidP="00765ED3">
      <w:pPr>
        <w:spacing w:line="360" w:lineRule="auto"/>
      </w:pPr>
      <w:proofErr w:type="gramStart"/>
      <w:r>
        <w:t>Jméno :…</w:t>
      </w:r>
      <w:proofErr w:type="gramEnd"/>
      <w:r>
        <w:t>…………………………………………………….. Příjmení: ………………………………………………………</w:t>
      </w:r>
      <w:r w:rsidR="00EA077E">
        <w:t>….</w:t>
      </w:r>
      <w:r>
        <w:t>………..</w:t>
      </w:r>
    </w:p>
    <w:p w:rsidR="009F0B16" w:rsidRDefault="009F0B16" w:rsidP="00765ED3">
      <w:pPr>
        <w:spacing w:line="360" w:lineRule="auto"/>
      </w:pPr>
      <w:r>
        <w:t>Trvalé bydliště: …………………………………………………………………………………………………………………………</w:t>
      </w:r>
      <w:r w:rsidR="00EA077E">
        <w:t>….</w:t>
      </w:r>
      <w:proofErr w:type="gramStart"/>
      <w:r>
        <w:t>…..</w:t>
      </w:r>
      <w:proofErr w:type="gramEnd"/>
    </w:p>
    <w:p w:rsidR="009F0B16" w:rsidRDefault="009F0B16" w:rsidP="00765ED3">
      <w:pPr>
        <w:spacing w:line="360" w:lineRule="auto"/>
      </w:pPr>
      <w:proofErr w:type="gramStart"/>
      <w:r>
        <w:t>Č.OP</w:t>
      </w:r>
      <w:proofErr w:type="gramEnd"/>
      <w:r>
        <w:t>: ………………………………………………………………..</w:t>
      </w:r>
      <w:r w:rsidR="007820F2">
        <w:t xml:space="preserve"> vozidlo SPZ: ………………………………………</w:t>
      </w:r>
      <w:r w:rsidR="00EA077E">
        <w:t>….</w:t>
      </w:r>
      <w:r w:rsidR="007820F2">
        <w:t>………………</w:t>
      </w:r>
    </w:p>
    <w:p w:rsidR="009F0B16" w:rsidRDefault="009F0B16" w:rsidP="00765ED3">
      <w:pPr>
        <w:spacing w:line="360" w:lineRule="auto"/>
      </w:pPr>
      <w:r>
        <w:t>Za firmu název: …………………………………………………………………………………………… IČO: ……….………………</w:t>
      </w:r>
      <w:r w:rsidR="00EA077E">
        <w:t>….</w:t>
      </w:r>
    </w:p>
    <w:p w:rsidR="009F0B16" w:rsidRDefault="009F0B16" w:rsidP="00765ED3">
      <w:pPr>
        <w:spacing w:line="360" w:lineRule="auto"/>
      </w:pPr>
      <w:r>
        <w:t>Sídlo: ……………………………………………………………………………………………………………………………………………</w:t>
      </w:r>
      <w:r w:rsidR="00EA077E">
        <w:t>……</w:t>
      </w:r>
    </w:p>
    <w:p w:rsidR="009F0B16" w:rsidRDefault="009F0B16" w:rsidP="00765ED3">
      <w:pPr>
        <w:spacing w:line="360" w:lineRule="auto"/>
      </w:pPr>
      <w:r>
        <w:t xml:space="preserve">Pro </w:t>
      </w:r>
      <w:proofErr w:type="gramStart"/>
      <w:r>
        <w:t>dny : …</w:t>
      </w:r>
      <w:proofErr w:type="gramEnd"/>
      <w:r>
        <w:t>………………………………………………………………</w:t>
      </w:r>
      <w:r w:rsidR="00EA077E">
        <w:t>…………</w:t>
      </w:r>
    </w:p>
    <w:p w:rsidR="009F0B16" w:rsidRDefault="009F0B16"/>
    <w:p w:rsidR="009F0B16" w:rsidRDefault="009F0B16" w:rsidP="00924894">
      <w:pPr>
        <w:pStyle w:val="Bezmezer"/>
      </w:pPr>
      <w:r w:rsidRPr="009F0B16">
        <w:t xml:space="preserve">Pokyny pro pohyb návštěv v daňovém skladu a areálu </w:t>
      </w:r>
      <w:r>
        <w:t>(dále jen „DS“):</w:t>
      </w:r>
      <w:r w:rsidRPr="009F0B16">
        <w:t xml:space="preserve">fy AKM oil s.r.o., </w:t>
      </w:r>
      <w:r w:rsidR="00924894">
        <w:t>IČO 26476967, se sídlem Vrbenského 35, 272 01 Kladno</w:t>
      </w:r>
      <w:r>
        <w:t xml:space="preserve"> </w:t>
      </w:r>
      <w:r w:rsidR="00924894">
        <w:t>(dále jen „Společnost „).</w:t>
      </w:r>
    </w:p>
    <w:p w:rsidR="006330CF" w:rsidRDefault="009F0B16" w:rsidP="00924894">
      <w:pPr>
        <w:pStyle w:val="Bezmezer"/>
      </w:pPr>
      <w:r>
        <w:t xml:space="preserve">DS vedený pod číslem </w:t>
      </w:r>
      <w:r w:rsidR="006330CF">
        <w:t>CZ0402237S001 m</w:t>
      </w:r>
      <w:r>
        <w:t xml:space="preserve">á na základě povolení od </w:t>
      </w:r>
      <w:r w:rsidR="006330CF">
        <w:t>Celního ředitelství Praha</w:t>
      </w:r>
      <w:r>
        <w:t xml:space="preserve"> </w:t>
      </w:r>
      <w:r w:rsidR="00924894">
        <w:t>n</w:t>
      </w:r>
      <w:r>
        <w:t xml:space="preserve">ařízení přísného provozu a pohybu osob a návštěv v samotném DS. </w:t>
      </w:r>
    </w:p>
    <w:p w:rsidR="00924894" w:rsidRDefault="00924894" w:rsidP="00924894">
      <w:pPr>
        <w:pStyle w:val="Bezmezer"/>
      </w:pPr>
    </w:p>
    <w:p w:rsidR="006330CF" w:rsidRPr="006330CF" w:rsidRDefault="006330CF" w:rsidP="00924894">
      <w:pPr>
        <w:pStyle w:val="Odstavecseseznamem"/>
        <w:numPr>
          <w:ilvl w:val="0"/>
          <w:numId w:val="4"/>
        </w:numPr>
        <w:jc w:val="both"/>
        <w:rPr>
          <w:lang w:eastAsia="cs-CZ"/>
        </w:rPr>
      </w:pPr>
      <w:r w:rsidRPr="00924894">
        <w:rPr>
          <w:lang w:eastAsia="cs-CZ"/>
        </w:rPr>
        <w:t>Obecná ustanovení</w:t>
      </w:r>
    </w:p>
    <w:p w:rsidR="006330CF" w:rsidRPr="006330CF" w:rsidRDefault="006330CF" w:rsidP="00924894">
      <w:pPr>
        <w:pStyle w:val="Odstavecseseznamem"/>
        <w:numPr>
          <w:ilvl w:val="0"/>
          <w:numId w:val="4"/>
        </w:numPr>
        <w:jc w:val="both"/>
        <w:rPr>
          <w:lang w:eastAsia="cs-CZ"/>
        </w:rPr>
      </w:pPr>
      <w:r w:rsidRPr="006330CF">
        <w:rPr>
          <w:lang w:eastAsia="cs-CZ"/>
        </w:rPr>
        <w:t xml:space="preserve">Návštěvní řád platí pro návštěvy, které vstupují do areálu </w:t>
      </w:r>
      <w:r w:rsidR="00924894">
        <w:rPr>
          <w:lang w:eastAsia="cs-CZ"/>
        </w:rPr>
        <w:t>DS</w:t>
      </w:r>
      <w:r w:rsidRPr="006330CF">
        <w:rPr>
          <w:lang w:eastAsia="cs-CZ"/>
        </w:rPr>
        <w:t xml:space="preserve">. Za návštěvu se pro účely tohoto návštěvního řádu nepovažují zaměstnanci </w:t>
      </w:r>
      <w:r w:rsidR="00924894">
        <w:rPr>
          <w:lang w:eastAsia="cs-CZ"/>
        </w:rPr>
        <w:t>DS</w:t>
      </w:r>
      <w:r w:rsidRPr="006330CF">
        <w:rPr>
          <w:lang w:eastAsia="cs-CZ"/>
        </w:rPr>
        <w:t xml:space="preserve"> a zaměstnanci externích zhotovitelů působících dlouhodobě v </w:t>
      </w:r>
      <w:r w:rsidR="00924894">
        <w:rPr>
          <w:lang w:eastAsia="cs-CZ"/>
        </w:rPr>
        <w:t>DS</w:t>
      </w:r>
      <w:r w:rsidRPr="006330CF">
        <w:rPr>
          <w:lang w:eastAsia="cs-CZ"/>
        </w:rPr>
        <w:t>. Ostatní osoby se považují za návštěvu (včetně dodavatelů výrobních prostředků, řidičů třetích stran, apod.).</w:t>
      </w:r>
    </w:p>
    <w:p w:rsidR="006330CF" w:rsidRPr="006330CF" w:rsidRDefault="006330CF" w:rsidP="00924894">
      <w:pPr>
        <w:pStyle w:val="Odstavecseseznamem"/>
        <w:numPr>
          <w:ilvl w:val="0"/>
          <w:numId w:val="4"/>
        </w:numPr>
        <w:jc w:val="both"/>
        <w:rPr>
          <w:lang w:eastAsia="cs-CZ"/>
        </w:rPr>
      </w:pPr>
      <w:r w:rsidRPr="006330CF">
        <w:rPr>
          <w:lang w:eastAsia="cs-CZ"/>
        </w:rPr>
        <w:t xml:space="preserve">Návštěva vstupuje do </w:t>
      </w:r>
      <w:r w:rsidR="00924894">
        <w:rPr>
          <w:lang w:eastAsia="cs-CZ"/>
        </w:rPr>
        <w:t>DS</w:t>
      </w:r>
      <w:r w:rsidRPr="006330CF">
        <w:rPr>
          <w:lang w:eastAsia="cs-CZ"/>
        </w:rPr>
        <w:t xml:space="preserve"> dobrovolně a je povinna respektovat veškerá obecná i vnitřní opatření k zajištění bezpečnosti a ochrany zdraví při práci a požární ochrany (dále jen „BOZP a PO“) a pravidla pro pohyb v rámci </w:t>
      </w:r>
      <w:r w:rsidR="00924894">
        <w:rPr>
          <w:lang w:eastAsia="cs-CZ"/>
        </w:rPr>
        <w:t>DS</w:t>
      </w:r>
      <w:r w:rsidRPr="006330CF">
        <w:rPr>
          <w:lang w:eastAsia="cs-CZ"/>
        </w:rPr>
        <w:t xml:space="preserve"> tak, aby se nevystavila riziku vzniku újmy na zdraví nebo majetku.</w:t>
      </w:r>
    </w:p>
    <w:p w:rsidR="006330CF" w:rsidRPr="006330CF" w:rsidRDefault="006330CF" w:rsidP="00924894">
      <w:pPr>
        <w:pStyle w:val="Odstavecseseznamem"/>
        <w:numPr>
          <w:ilvl w:val="0"/>
          <w:numId w:val="4"/>
        </w:numPr>
        <w:jc w:val="both"/>
        <w:rPr>
          <w:lang w:eastAsia="cs-CZ"/>
        </w:rPr>
      </w:pPr>
      <w:r w:rsidRPr="006330CF">
        <w:rPr>
          <w:lang w:eastAsia="cs-CZ"/>
        </w:rPr>
        <w:t xml:space="preserve">Návštěva je povinna chovat se tak, aby nedocházelo k ohrožení či poškození oprávněných zájmů a majetku </w:t>
      </w:r>
      <w:r w:rsidR="00924894">
        <w:rPr>
          <w:lang w:eastAsia="cs-CZ"/>
        </w:rPr>
        <w:t>DS</w:t>
      </w:r>
      <w:r w:rsidRPr="006330CF">
        <w:rPr>
          <w:lang w:eastAsia="cs-CZ"/>
        </w:rPr>
        <w:t xml:space="preserve">, vč. nemateriálních hodnot (duševní vlastnictví, </w:t>
      </w:r>
      <w:proofErr w:type="spellStart"/>
      <w:r w:rsidRPr="006330CF">
        <w:rPr>
          <w:lang w:eastAsia="cs-CZ"/>
        </w:rPr>
        <w:t>know</w:t>
      </w:r>
      <w:proofErr w:type="spellEnd"/>
      <w:r w:rsidRPr="006330CF">
        <w:rPr>
          <w:lang w:eastAsia="cs-CZ"/>
        </w:rPr>
        <w:t>-</w:t>
      </w:r>
      <w:proofErr w:type="spellStart"/>
      <w:r w:rsidRPr="006330CF">
        <w:rPr>
          <w:lang w:eastAsia="cs-CZ"/>
        </w:rPr>
        <w:t>how</w:t>
      </w:r>
      <w:proofErr w:type="spellEnd"/>
      <w:r w:rsidRPr="006330CF">
        <w:rPr>
          <w:lang w:eastAsia="cs-CZ"/>
        </w:rPr>
        <w:t xml:space="preserve"> atd.) a dbát pokynů kontaktní osoby, zaměstnance </w:t>
      </w:r>
      <w:r w:rsidR="00924894">
        <w:rPr>
          <w:lang w:eastAsia="cs-CZ"/>
        </w:rPr>
        <w:t>DS</w:t>
      </w:r>
      <w:r w:rsidRPr="006330CF">
        <w:rPr>
          <w:lang w:eastAsia="cs-CZ"/>
        </w:rPr>
        <w:t>, případně ostrahy objektu.</w:t>
      </w:r>
    </w:p>
    <w:p w:rsidR="006330CF" w:rsidRPr="006330CF" w:rsidRDefault="006330CF" w:rsidP="00924894">
      <w:pPr>
        <w:pStyle w:val="Odstavecseseznamem"/>
        <w:numPr>
          <w:ilvl w:val="0"/>
          <w:numId w:val="4"/>
        </w:numPr>
        <w:jc w:val="both"/>
        <w:rPr>
          <w:lang w:eastAsia="cs-CZ"/>
        </w:rPr>
      </w:pPr>
      <w:r w:rsidRPr="006330CF">
        <w:rPr>
          <w:lang w:eastAsia="cs-CZ"/>
        </w:rPr>
        <w:t xml:space="preserve">Společnost si vyhrazuje právo odepřít vstup nebo vykázat z </w:t>
      </w:r>
      <w:r w:rsidR="00924894">
        <w:rPr>
          <w:lang w:eastAsia="cs-CZ"/>
        </w:rPr>
        <w:t>DS</w:t>
      </w:r>
      <w:r w:rsidRPr="006330CF">
        <w:rPr>
          <w:lang w:eastAsia="cs-CZ"/>
        </w:rPr>
        <w:t xml:space="preserve"> každou osobu, která nebude respektovat nebo nevyhoví požadavkům tohoto návštěvního řádu, pokynům zaměstnanců společnosti nebo ostrahy, nebo jejíž chování shledá v rozporu s právními předpisy.</w:t>
      </w:r>
    </w:p>
    <w:p w:rsidR="006330CF" w:rsidRPr="006330CF" w:rsidRDefault="006330CF" w:rsidP="00924894">
      <w:pPr>
        <w:pStyle w:val="Odstavecseseznamem"/>
        <w:numPr>
          <w:ilvl w:val="0"/>
          <w:numId w:val="4"/>
        </w:numPr>
        <w:jc w:val="both"/>
        <w:rPr>
          <w:lang w:eastAsia="cs-CZ"/>
        </w:rPr>
      </w:pPr>
      <w:r w:rsidRPr="006330CF">
        <w:rPr>
          <w:lang w:eastAsia="cs-CZ"/>
        </w:rPr>
        <w:t>Pokud návštěva zjistí, utrpí či způsobí úraz, ohrožení bezpečnosti nebo zdraví osob, majetku nebo životního prostředí, je povinna takovouto závadu ihned nahlásit jakémukoli zaměstnanci společnosti nebo ostraze, pokud to situace dovolí.</w:t>
      </w:r>
    </w:p>
    <w:p w:rsidR="006330CF" w:rsidRPr="006330CF" w:rsidRDefault="006330CF" w:rsidP="00924894">
      <w:pPr>
        <w:pStyle w:val="Odstavecseseznamem"/>
        <w:numPr>
          <w:ilvl w:val="0"/>
          <w:numId w:val="4"/>
        </w:numPr>
        <w:jc w:val="both"/>
        <w:rPr>
          <w:lang w:eastAsia="cs-CZ"/>
        </w:rPr>
      </w:pPr>
      <w:r w:rsidRPr="006330CF">
        <w:rPr>
          <w:lang w:eastAsia="cs-CZ"/>
        </w:rPr>
        <w:t xml:space="preserve">Pro ošetření drobných poranění, která nevyžadují okamžité lékařské ošetření, je pracoviště vybaveno prostředky první pomoci umístěné </w:t>
      </w:r>
      <w:r w:rsidR="00842F83">
        <w:rPr>
          <w:lang w:eastAsia="cs-CZ"/>
        </w:rPr>
        <w:t>v DS</w:t>
      </w:r>
      <w:r w:rsidRPr="006330CF">
        <w:rPr>
          <w:lang w:eastAsia="cs-CZ"/>
        </w:rPr>
        <w:t>.</w:t>
      </w:r>
    </w:p>
    <w:p w:rsidR="006330CF" w:rsidRPr="006330CF" w:rsidRDefault="006330CF" w:rsidP="00924894">
      <w:pPr>
        <w:pStyle w:val="Odstavecseseznamem"/>
        <w:numPr>
          <w:ilvl w:val="0"/>
          <w:numId w:val="4"/>
        </w:numPr>
        <w:jc w:val="both"/>
        <w:rPr>
          <w:lang w:eastAsia="cs-CZ"/>
        </w:rPr>
      </w:pPr>
      <w:r w:rsidRPr="006330CF">
        <w:rPr>
          <w:lang w:eastAsia="cs-CZ"/>
        </w:rPr>
        <w:t>V případě, že úraz vyžaduje okamžité lékařské ošetření, je nutné zajistit bezodkladné přivolání rychlé záchranné služby – tel. 155, návštěva informuje o situaci zaměstnance společnosti, který bude postupovat podle pokynů uvedených v Traumatologickém plánu společnosti.</w:t>
      </w:r>
    </w:p>
    <w:p w:rsidR="006330CF" w:rsidRPr="006330CF" w:rsidRDefault="006330CF" w:rsidP="00924894">
      <w:pPr>
        <w:pStyle w:val="Odstavecseseznamem"/>
        <w:numPr>
          <w:ilvl w:val="0"/>
          <w:numId w:val="4"/>
        </w:numPr>
        <w:jc w:val="both"/>
        <w:rPr>
          <w:lang w:eastAsia="cs-CZ"/>
        </w:rPr>
      </w:pPr>
      <w:r w:rsidRPr="006330CF">
        <w:rPr>
          <w:lang w:eastAsia="cs-CZ"/>
        </w:rPr>
        <w:t>Za porušení tohoto návštěvního řádu a za způsobené škody odpovídá návštěva dle účinných právních předpisů České republiky, zejména dle občanského zákoníku.</w:t>
      </w:r>
    </w:p>
    <w:p w:rsidR="006330CF" w:rsidRPr="006330CF" w:rsidRDefault="006330CF" w:rsidP="00924894">
      <w:pPr>
        <w:pStyle w:val="Odstavecseseznamem"/>
        <w:numPr>
          <w:ilvl w:val="0"/>
          <w:numId w:val="4"/>
        </w:numPr>
        <w:jc w:val="both"/>
        <w:rPr>
          <w:lang w:eastAsia="cs-CZ"/>
        </w:rPr>
      </w:pPr>
      <w:r w:rsidRPr="006330CF">
        <w:rPr>
          <w:lang w:eastAsia="cs-CZ"/>
        </w:rPr>
        <w:t xml:space="preserve">Návštěva bere na vědomí a souhlasí s tím, že prostory </w:t>
      </w:r>
      <w:r w:rsidR="00842F83">
        <w:rPr>
          <w:lang w:eastAsia="cs-CZ"/>
        </w:rPr>
        <w:t>DS</w:t>
      </w:r>
      <w:r w:rsidRPr="006330CF">
        <w:rPr>
          <w:lang w:eastAsia="cs-CZ"/>
        </w:rPr>
        <w:t>, jsou monitorovány kamerovým systémem s možností záznamu. Při pořizování záznamu a jeho archivaci jsou respektována pravidla ochrany osobních údajů stanovená zákonem č. 110/2019 Sb., o zpracování osobních údajů, ve znění pozdějších předpisů a Nařízení Evropského parlamentu a Rady (EU) 2016/679 ze dne 27. dubna 2016 o ochraně fyzických osob v souvislosti se zpracováním osobních údajů a o volném pohybu těchto údajů a o zrušení směrnice 95/46/ES (dále jene „GDPR“).</w:t>
      </w:r>
    </w:p>
    <w:p w:rsidR="006330CF" w:rsidRPr="006330CF" w:rsidRDefault="006330CF" w:rsidP="00924894">
      <w:pPr>
        <w:pStyle w:val="Odstavecseseznamem"/>
        <w:numPr>
          <w:ilvl w:val="0"/>
          <w:numId w:val="4"/>
        </w:numPr>
        <w:jc w:val="both"/>
        <w:rPr>
          <w:lang w:eastAsia="cs-CZ"/>
        </w:rPr>
      </w:pPr>
      <w:r w:rsidRPr="006330CF">
        <w:rPr>
          <w:lang w:eastAsia="cs-CZ"/>
        </w:rPr>
        <w:t xml:space="preserve">V </w:t>
      </w:r>
      <w:r w:rsidR="00842F83">
        <w:rPr>
          <w:lang w:eastAsia="cs-CZ"/>
        </w:rPr>
        <w:t>DS</w:t>
      </w:r>
      <w:r w:rsidRPr="006330CF">
        <w:rPr>
          <w:lang w:eastAsia="cs-CZ"/>
        </w:rPr>
        <w:t xml:space="preserve"> je zakázáno kouření, vstup pod vlivem nebo vnášení či užívání alkoholu či jiných návykových látek.</w:t>
      </w:r>
    </w:p>
    <w:p w:rsidR="006330CF" w:rsidRPr="006330CF" w:rsidRDefault="006330CF" w:rsidP="00924894">
      <w:pPr>
        <w:pStyle w:val="Odstavecseseznamem"/>
        <w:numPr>
          <w:ilvl w:val="0"/>
          <w:numId w:val="4"/>
        </w:numPr>
        <w:jc w:val="both"/>
        <w:rPr>
          <w:lang w:eastAsia="cs-CZ"/>
        </w:rPr>
      </w:pPr>
      <w:r w:rsidRPr="006330CF">
        <w:rPr>
          <w:lang w:eastAsia="cs-CZ"/>
        </w:rPr>
        <w:t xml:space="preserve">V </w:t>
      </w:r>
      <w:r w:rsidR="00842F83">
        <w:rPr>
          <w:lang w:eastAsia="cs-CZ"/>
        </w:rPr>
        <w:t>DS</w:t>
      </w:r>
      <w:r w:rsidRPr="006330CF">
        <w:rPr>
          <w:lang w:eastAsia="cs-CZ"/>
        </w:rPr>
        <w:t xml:space="preserve"> se zakazuje manipulace s otevřeným ohněm.</w:t>
      </w:r>
    </w:p>
    <w:p w:rsidR="006330CF" w:rsidRPr="006330CF" w:rsidRDefault="006330CF" w:rsidP="00924894">
      <w:pPr>
        <w:pStyle w:val="Odstavecseseznamem"/>
        <w:numPr>
          <w:ilvl w:val="0"/>
          <w:numId w:val="4"/>
        </w:numPr>
        <w:jc w:val="both"/>
        <w:rPr>
          <w:lang w:eastAsia="cs-CZ"/>
        </w:rPr>
      </w:pPr>
      <w:r w:rsidRPr="006330CF">
        <w:rPr>
          <w:lang w:eastAsia="cs-CZ"/>
        </w:rPr>
        <w:t xml:space="preserve">V případě požáru se vyhlašuje požární poplach telefonicky na tel. č. 150, příp. 112 a dále se vyhlásí voláním „hoří“. V případě evakuace osob v </w:t>
      </w:r>
      <w:r w:rsidR="00842F83">
        <w:rPr>
          <w:lang w:eastAsia="cs-CZ"/>
        </w:rPr>
        <w:t>DS</w:t>
      </w:r>
      <w:r w:rsidRPr="006330CF">
        <w:rPr>
          <w:lang w:eastAsia="cs-CZ"/>
        </w:rPr>
        <w:t xml:space="preserve"> je návštěva povinna ukončit návštěvu a řídit se piktogramy únikových cest a pokyny osob oprávněných řídit evakuaci.</w:t>
      </w:r>
    </w:p>
    <w:p w:rsidR="006330CF" w:rsidRPr="006330CF" w:rsidRDefault="006330CF" w:rsidP="00924894">
      <w:pPr>
        <w:pStyle w:val="Odstavecseseznamem"/>
        <w:numPr>
          <w:ilvl w:val="0"/>
          <w:numId w:val="4"/>
        </w:numPr>
        <w:jc w:val="both"/>
        <w:rPr>
          <w:lang w:eastAsia="cs-CZ"/>
        </w:rPr>
      </w:pPr>
      <w:r w:rsidRPr="006330CF">
        <w:rPr>
          <w:lang w:eastAsia="cs-CZ"/>
        </w:rPr>
        <w:t>Každá osoba musí respektovat bezpečnostní značky, symboly, piktogramy a signály.</w:t>
      </w:r>
    </w:p>
    <w:p w:rsidR="006330CF" w:rsidRPr="006330CF" w:rsidRDefault="006330CF" w:rsidP="00924894">
      <w:pPr>
        <w:pStyle w:val="Odstavecseseznamem"/>
        <w:numPr>
          <w:ilvl w:val="0"/>
          <w:numId w:val="4"/>
        </w:numPr>
        <w:jc w:val="both"/>
        <w:rPr>
          <w:lang w:eastAsia="cs-CZ"/>
        </w:rPr>
      </w:pPr>
      <w:r w:rsidRPr="006330CF">
        <w:rPr>
          <w:lang w:eastAsia="cs-CZ"/>
        </w:rPr>
        <w:t>Každá osoba musí dodržovat zákaz vstupu a vjezdu do všech prostor, které nesouvisí s předmětem návštěvy či její pracovní činnosti.</w:t>
      </w:r>
    </w:p>
    <w:p w:rsidR="006330CF" w:rsidRPr="006330CF" w:rsidRDefault="006330CF" w:rsidP="00924894">
      <w:pPr>
        <w:pStyle w:val="Odstavecseseznamem"/>
        <w:numPr>
          <w:ilvl w:val="0"/>
          <w:numId w:val="4"/>
        </w:numPr>
        <w:jc w:val="both"/>
        <w:rPr>
          <w:lang w:eastAsia="cs-CZ"/>
        </w:rPr>
      </w:pPr>
      <w:r w:rsidRPr="006330CF">
        <w:rPr>
          <w:lang w:eastAsia="cs-CZ"/>
        </w:rPr>
        <w:t>Každá osoba musí dodržovat zákaz manipulace se stroji a strojními zařízeními společnosti či třetích osob, pokud k tomu není výslovně zmocněna. Dopravní prostředky, strojní a technická zařízení mohou obsluhovat a pracovní činnost vykonávat pouze osoby s příslušnou kvalifikací a zdravotní způsobilostí.</w:t>
      </w:r>
    </w:p>
    <w:p w:rsidR="006330CF" w:rsidRPr="006330CF" w:rsidRDefault="006330CF" w:rsidP="00924894">
      <w:pPr>
        <w:pStyle w:val="Odstavecseseznamem"/>
        <w:numPr>
          <w:ilvl w:val="0"/>
          <w:numId w:val="4"/>
        </w:numPr>
        <w:jc w:val="both"/>
        <w:rPr>
          <w:lang w:eastAsia="cs-CZ"/>
        </w:rPr>
      </w:pPr>
      <w:r w:rsidRPr="006330CF">
        <w:rPr>
          <w:lang w:eastAsia="cs-CZ"/>
        </w:rPr>
        <w:t>Je zakázáno vystupovat na skladovaný materiál nebo je přelézat.</w:t>
      </w:r>
    </w:p>
    <w:p w:rsidR="006330CF" w:rsidRPr="006330CF" w:rsidRDefault="006330CF" w:rsidP="00924894">
      <w:pPr>
        <w:pStyle w:val="Odstavecseseznamem"/>
        <w:numPr>
          <w:ilvl w:val="0"/>
          <w:numId w:val="4"/>
        </w:numPr>
        <w:jc w:val="both"/>
        <w:rPr>
          <w:lang w:eastAsia="cs-CZ"/>
        </w:rPr>
      </w:pPr>
      <w:r w:rsidRPr="006330CF">
        <w:rPr>
          <w:lang w:eastAsia="cs-CZ"/>
        </w:rPr>
        <w:t xml:space="preserve">Je </w:t>
      </w:r>
      <w:proofErr w:type="spellStart"/>
      <w:r w:rsidRPr="006330CF">
        <w:rPr>
          <w:lang w:eastAsia="cs-CZ"/>
        </w:rPr>
        <w:t>zákázán</w:t>
      </w:r>
      <w:proofErr w:type="spellEnd"/>
      <w:r w:rsidRPr="006330CF">
        <w:rPr>
          <w:lang w:eastAsia="cs-CZ"/>
        </w:rPr>
        <w:t xml:space="preserve"> vstup osob mladších 15 let do </w:t>
      </w:r>
      <w:r w:rsidR="00842F83">
        <w:rPr>
          <w:lang w:eastAsia="cs-CZ"/>
        </w:rPr>
        <w:t>DS</w:t>
      </w:r>
      <w:r w:rsidRPr="006330CF">
        <w:rPr>
          <w:lang w:eastAsia="cs-CZ"/>
        </w:rPr>
        <w:t xml:space="preserve"> bez doprovodu dospělé osoby.</w:t>
      </w:r>
    </w:p>
    <w:p w:rsidR="006330CF" w:rsidRPr="006330CF" w:rsidRDefault="006330CF" w:rsidP="00924894">
      <w:pPr>
        <w:pStyle w:val="Odstavecseseznamem"/>
        <w:numPr>
          <w:ilvl w:val="0"/>
          <w:numId w:val="4"/>
        </w:numPr>
        <w:jc w:val="both"/>
        <w:rPr>
          <w:lang w:eastAsia="cs-CZ"/>
        </w:rPr>
      </w:pPr>
      <w:r w:rsidRPr="006330CF">
        <w:rPr>
          <w:lang w:eastAsia="cs-CZ"/>
        </w:rPr>
        <w:t xml:space="preserve">Do </w:t>
      </w:r>
      <w:r w:rsidR="00842F83">
        <w:rPr>
          <w:lang w:eastAsia="cs-CZ"/>
        </w:rPr>
        <w:t>DS</w:t>
      </w:r>
      <w:r w:rsidRPr="006330CF">
        <w:rPr>
          <w:lang w:eastAsia="cs-CZ"/>
        </w:rPr>
        <w:t xml:space="preserve"> je zákaz vnášení předmětů, které by mohly ohrozit život nebo zdraví zaměstnanců nebo třetích osob v </w:t>
      </w:r>
      <w:r w:rsidR="00842F83">
        <w:rPr>
          <w:lang w:eastAsia="cs-CZ"/>
        </w:rPr>
        <w:t>DS</w:t>
      </w:r>
      <w:r w:rsidRPr="006330CF">
        <w:rPr>
          <w:lang w:eastAsia="cs-CZ"/>
        </w:rPr>
        <w:t xml:space="preserve"> (např. střelné zbraně, střelivo, pyrotechnika, zakázané chemické látky, apod.)</w:t>
      </w:r>
    </w:p>
    <w:p w:rsidR="006330CF" w:rsidRPr="006330CF" w:rsidRDefault="006330CF" w:rsidP="00924894">
      <w:pPr>
        <w:pStyle w:val="Odstavecseseznamem"/>
        <w:numPr>
          <w:ilvl w:val="0"/>
          <w:numId w:val="4"/>
        </w:numPr>
        <w:jc w:val="both"/>
        <w:rPr>
          <w:lang w:eastAsia="cs-CZ"/>
        </w:rPr>
      </w:pPr>
      <w:r w:rsidRPr="006330CF">
        <w:rPr>
          <w:lang w:eastAsia="cs-CZ"/>
        </w:rPr>
        <w:t>Zvukovou a obrazovou dokumentac</w:t>
      </w:r>
      <w:r w:rsidR="00842F83">
        <w:rPr>
          <w:lang w:eastAsia="cs-CZ"/>
        </w:rPr>
        <w:t>i</w:t>
      </w:r>
      <w:r w:rsidRPr="006330CF">
        <w:rPr>
          <w:lang w:eastAsia="cs-CZ"/>
        </w:rPr>
        <w:t xml:space="preserve"> může návštěva pořizovat pouze na základě souhlasu ředitele společnosti nebo jiné zmocněné osoby.</w:t>
      </w:r>
    </w:p>
    <w:p w:rsidR="006330CF" w:rsidRPr="006330CF" w:rsidRDefault="006330CF" w:rsidP="00924894">
      <w:pPr>
        <w:pStyle w:val="Odstavecseseznamem"/>
        <w:numPr>
          <w:ilvl w:val="0"/>
          <w:numId w:val="4"/>
        </w:numPr>
        <w:jc w:val="both"/>
        <w:rPr>
          <w:lang w:eastAsia="cs-CZ"/>
        </w:rPr>
      </w:pPr>
      <w:r w:rsidRPr="006330CF">
        <w:rPr>
          <w:lang w:eastAsia="cs-CZ"/>
        </w:rPr>
        <w:t xml:space="preserve">Návštěva smí vstoupit do </w:t>
      </w:r>
      <w:r w:rsidR="00842F83">
        <w:rPr>
          <w:lang w:eastAsia="cs-CZ"/>
        </w:rPr>
        <w:t>DS</w:t>
      </w:r>
      <w:r w:rsidRPr="006330CF">
        <w:rPr>
          <w:lang w:eastAsia="cs-CZ"/>
        </w:rPr>
        <w:t xml:space="preserve"> za splnění následujících podmínek:</w:t>
      </w:r>
    </w:p>
    <w:p w:rsidR="006330CF" w:rsidRPr="006330CF" w:rsidRDefault="006330CF" w:rsidP="00924894">
      <w:pPr>
        <w:pStyle w:val="Odstavecseseznamem"/>
        <w:numPr>
          <w:ilvl w:val="0"/>
          <w:numId w:val="4"/>
        </w:numPr>
        <w:jc w:val="both"/>
        <w:rPr>
          <w:lang w:eastAsia="cs-CZ"/>
        </w:rPr>
      </w:pPr>
      <w:r w:rsidRPr="006330CF">
        <w:rPr>
          <w:lang w:eastAsia="cs-CZ"/>
        </w:rPr>
        <w:t>zaměstnanec společnosti nebo ostraha objektu ověří oprávněnost návštěvy,</w:t>
      </w:r>
    </w:p>
    <w:p w:rsidR="006330CF" w:rsidRDefault="006330CF" w:rsidP="00924894">
      <w:pPr>
        <w:pStyle w:val="Odstavecseseznamem"/>
        <w:numPr>
          <w:ilvl w:val="0"/>
          <w:numId w:val="4"/>
        </w:numPr>
        <w:jc w:val="both"/>
        <w:rPr>
          <w:lang w:eastAsia="cs-CZ"/>
        </w:rPr>
      </w:pPr>
      <w:r w:rsidRPr="006330CF">
        <w:rPr>
          <w:lang w:eastAsia="cs-CZ"/>
        </w:rPr>
        <w:t xml:space="preserve">návštěva předloží platný doklad totožnosti (občanský průkaz, cestovní pas) nebo návštěvní doklad vydaný společností za účelem vstupu do </w:t>
      </w:r>
      <w:r w:rsidR="00842F83">
        <w:rPr>
          <w:lang w:eastAsia="cs-CZ"/>
        </w:rPr>
        <w:t>DS</w:t>
      </w:r>
      <w:r w:rsidRPr="006330CF">
        <w:rPr>
          <w:lang w:eastAsia="cs-CZ"/>
        </w:rPr>
        <w:t>,</w:t>
      </w:r>
    </w:p>
    <w:p w:rsidR="00886C65" w:rsidRDefault="00886C65" w:rsidP="00924894">
      <w:pPr>
        <w:pStyle w:val="Odstavecseseznamem"/>
        <w:numPr>
          <w:ilvl w:val="0"/>
          <w:numId w:val="4"/>
        </w:numPr>
        <w:jc w:val="both"/>
        <w:rPr>
          <w:lang w:eastAsia="cs-CZ"/>
        </w:rPr>
      </w:pPr>
      <w:r>
        <w:rPr>
          <w:lang w:eastAsia="cs-CZ"/>
        </w:rPr>
        <w:t>návštěva vyplní údaje v záhlaví návštěvního řádu,</w:t>
      </w:r>
    </w:p>
    <w:p w:rsidR="00886C65" w:rsidRDefault="00886C65" w:rsidP="00924894">
      <w:pPr>
        <w:pStyle w:val="Odstavecseseznamem"/>
        <w:numPr>
          <w:ilvl w:val="0"/>
          <w:numId w:val="4"/>
        </w:numPr>
        <w:jc w:val="both"/>
        <w:rPr>
          <w:lang w:eastAsia="cs-CZ"/>
        </w:rPr>
      </w:pPr>
      <w:r>
        <w:rPr>
          <w:lang w:eastAsia="cs-CZ"/>
        </w:rPr>
        <w:t>návštěva se prokáže obuví s protiskluzovou podrážkou,</w:t>
      </w:r>
    </w:p>
    <w:p w:rsidR="00886C65" w:rsidRDefault="00886C65" w:rsidP="00924894">
      <w:pPr>
        <w:pStyle w:val="Odstavecseseznamem"/>
        <w:numPr>
          <w:ilvl w:val="0"/>
          <w:numId w:val="4"/>
        </w:numPr>
        <w:jc w:val="both"/>
        <w:rPr>
          <w:lang w:eastAsia="cs-CZ"/>
        </w:rPr>
      </w:pPr>
      <w:r>
        <w:rPr>
          <w:lang w:eastAsia="cs-CZ"/>
        </w:rPr>
        <w:t>návštěva se prokáže pro pohyb ve výškách do 2m platným posudkem zdravotní způsobilosti k výkonu práce s rizikovým faktorem 2,</w:t>
      </w:r>
    </w:p>
    <w:p w:rsidR="00886C65" w:rsidRPr="006330CF" w:rsidRDefault="00886C65" w:rsidP="00924894">
      <w:pPr>
        <w:pStyle w:val="Odstavecseseznamem"/>
        <w:numPr>
          <w:ilvl w:val="0"/>
          <w:numId w:val="4"/>
        </w:numPr>
        <w:jc w:val="both"/>
        <w:rPr>
          <w:lang w:eastAsia="cs-CZ"/>
        </w:rPr>
      </w:pPr>
      <w:r>
        <w:rPr>
          <w:lang w:eastAsia="cs-CZ"/>
        </w:rPr>
        <w:t xml:space="preserve">návštěva, která na základě svojí nedbalosti způsobí odstávku činnosti DS, se zavazuje uhradit společnosti denní odškodné ve výši 20.000,- Kč za každý den odstávky činnosti v DS, </w:t>
      </w:r>
    </w:p>
    <w:p w:rsidR="006330CF" w:rsidRPr="006330CF" w:rsidRDefault="006330CF" w:rsidP="00924894">
      <w:pPr>
        <w:pStyle w:val="Odstavecseseznamem"/>
        <w:numPr>
          <w:ilvl w:val="0"/>
          <w:numId w:val="4"/>
        </w:numPr>
        <w:jc w:val="both"/>
        <w:rPr>
          <w:lang w:eastAsia="cs-CZ"/>
        </w:rPr>
      </w:pPr>
      <w:r w:rsidRPr="006330CF">
        <w:rPr>
          <w:lang w:eastAsia="cs-CZ"/>
        </w:rPr>
        <w:t xml:space="preserve">návštěva se seznámí s návštěvním řádem </w:t>
      </w:r>
      <w:r w:rsidR="00886C65">
        <w:rPr>
          <w:lang w:eastAsia="cs-CZ"/>
        </w:rPr>
        <w:t xml:space="preserve">DS </w:t>
      </w:r>
      <w:r w:rsidRPr="006330CF">
        <w:rPr>
          <w:lang w:eastAsia="cs-CZ"/>
        </w:rPr>
        <w:t>společnosti a podepíše závazek jej dodržovat.</w:t>
      </w:r>
    </w:p>
    <w:p w:rsidR="006330CF" w:rsidRPr="006330CF" w:rsidRDefault="006330CF" w:rsidP="00924894">
      <w:pPr>
        <w:pStyle w:val="Odstavecseseznamem"/>
        <w:numPr>
          <w:ilvl w:val="0"/>
          <w:numId w:val="4"/>
        </w:numPr>
        <w:jc w:val="both"/>
        <w:rPr>
          <w:lang w:eastAsia="cs-CZ"/>
        </w:rPr>
      </w:pPr>
      <w:r w:rsidRPr="006330CF">
        <w:rPr>
          <w:lang w:eastAsia="cs-CZ"/>
        </w:rPr>
        <w:t xml:space="preserve">V případě nesplnění některého z výše uvedených bodů může být vstup do </w:t>
      </w:r>
      <w:r w:rsidR="00886C65">
        <w:rPr>
          <w:lang w:eastAsia="cs-CZ"/>
        </w:rPr>
        <w:t>DS</w:t>
      </w:r>
      <w:r w:rsidRPr="006330CF">
        <w:rPr>
          <w:lang w:eastAsia="cs-CZ"/>
        </w:rPr>
        <w:t xml:space="preserve"> zamítnut.</w:t>
      </w:r>
    </w:p>
    <w:p w:rsidR="006330CF" w:rsidRPr="006330CF" w:rsidRDefault="006330CF" w:rsidP="00924894">
      <w:pPr>
        <w:pStyle w:val="Odstavecseseznamem"/>
        <w:numPr>
          <w:ilvl w:val="0"/>
          <w:numId w:val="4"/>
        </w:numPr>
        <w:jc w:val="both"/>
        <w:rPr>
          <w:lang w:eastAsia="cs-CZ"/>
        </w:rPr>
      </w:pPr>
      <w:r w:rsidRPr="006330CF">
        <w:rPr>
          <w:lang w:eastAsia="cs-CZ"/>
        </w:rPr>
        <w:t xml:space="preserve">Návštěva je povinna se na výzvu oprávněné osoby podrobit kontrolní bezpečnostní prohlídce své osoby a svých zavazadel a zkoušce na přítomnost alkoholu či jiných návykových látek s cílem zajistit dodržování organizačních norem společnosti a příslušných právních předpisů. Odmítnutí prohlídky je důvodem k zamezení vstupu do </w:t>
      </w:r>
      <w:r w:rsidR="00886C65">
        <w:rPr>
          <w:lang w:eastAsia="cs-CZ"/>
        </w:rPr>
        <w:t>DS</w:t>
      </w:r>
      <w:r w:rsidRPr="006330CF">
        <w:rPr>
          <w:lang w:eastAsia="cs-CZ"/>
        </w:rPr>
        <w:t>.</w:t>
      </w:r>
    </w:p>
    <w:p w:rsidR="007820F2" w:rsidRDefault="006330CF" w:rsidP="00924894">
      <w:pPr>
        <w:pStyle w:val="Odstavecseseznamem"/>
        <w:numPr>
          <w:ilvl w:val="0"/>
          <w:numId w:val="4"/>
        </w:numPr>
        <w:jc w:val="both"/>
        <w:rPr>
          <w:lang w:eastAsia="cs-CZ"/>
        </w:rPr>
      </w:pPr>
      <w:r w:rsidRPr="006330CF">
        <w:rPr>
          <w:lang w:eastAsia="cs-CZ"/>
        </w:rPr>
        <w:t xml:space="preserve">Návštěva je povinna se pohybovat pouze po komunikacích </w:t>
      </w:r>
      <w:r w:rsidR="00886C65">
        <w:rPr>
          <w:lang w:eastAsia="cs-CZ"/>
        </w:rPr>
        <w:t>DS</w:t>
      </w:r>
      <w:r w:rsidRPr="006330CF">
        <w:rPr>
          <w:lang w:eastAsia="cs-CZ"/>
        </w:rPr>
        <w:t xml:space="preserve"> a ve výrobních halách </w:t>
      </w:r>
      <w:r w:rsidR="00886C65">
        <w:rPr>
          <w:lang w:eastAsia="cs-CZ"/>
        </w:rPr>
        <w:t xml:space="preserve">DS </w:t>
      </w:r>
      <w:r w:rsidRPr="006330CF">
        <w:rPr>
          <w:lang w:eastAsia="cs-CZ"/>
        </w:rPr>
        <w:t xml:space="preserve">po </w:t>
      </w:r>
      <w:r w:rsidR="007820F2">
        <w:rPr>
          <w:lang w:eastAsia="cs-CZ"/>
        </w:rPr>
        <w:t xml:space="preserve">ocelových pochozích </w:t>
      </w:r>
      <w:proofErr w:type="spellStart"/>
      <w:r w:rsidR="007820F2">
        <w:rPr>
          <w:lang w:eastAsia="cs-CZ"/>
        </w:rPr>
        <w:t>roštěch</w:t>
      </w:r>
      <w:proofErr w:type="spellEnd"/>
      <w:r w:rsidRPr="006330CF">
        <w:rPr>
          <w:lang w:eastAsia="cs-CZ"/>
        </w:rPr>
        <w:t xml:space="preserve"> </w:t>
      </w:r>
    </w:p>
    <w:p w:rsidR="006330CF" w:rsidRPr="006330CF" w:rsidRDefault="006330CF" w:rsidP="00924894">
      <w:pPr>
        <w:pStyle w:val="Odstavecseseznamem"/>
        <w:numPr>
          <w:ilvl w:val="0"/>
          <w:numId w:val="4"/>
        </w:numPr>
        <w:jc w:val="both"/>
        <w:rPr>
          <w:lang w:eastAsia="cs-CZ"/>
        </w:rPr>
      </w:pPr>
      <w:r w:rsidRPr="006330CF">
        <w:rPr>
          <w:lang w:eastAsia="cs-CZ"/>
        </w:rPr>
        <w:t>Každá osoba, s jejíž činností v </w:t>
      </w:r>
      <w:r w:rsidR="007820F2">
        <w:rPr>
          <w:lang w:eastAsia="cs-CZ"/>
        </w:rPr>
        <w:t>DS</w:t>
      </w:r>
      <w:r w:rsidRPr="006330CF">
        <w:rPr>
          <w:lang w:eastAsia="cs-CZ"/>
        </w:rPr>
        <w:t xml:space="preserve"> jsou spojena rizika pro zdraví, život či majetek, je povinna při vstupu do </w:t>
      </w:r>
      <w:r w:rsidR="007820F2">
        <w:rPr>
          <w:lang w:eastAsia="cs-CZ"/>
        </w:rPr>
        <w:t>DS</w:t>
      </w:r>
      <w:r w:rsidRPr="006330CF">
        <w:rPr>
          <w:lang w:eastAsia="cs-CZ"/>
        </w:rPr>
        <w:t xml:space="preserve"> předložit odpovědné osobě seznam těchto rizik.</w:t>
      </w:r>
    </w:p>
    <w:p w:rsidR="006330CF" w:rsidRPr="006330CF" w:rsidRDefault="006330CF" w:rsidP="00924894">
      <w:pPr>
        <w:pStyle w:val="Odstavecseseznamem"/>
        <w:numPr>
          <w:ilvl w:val="0"/>
          <w:numId w:val="4"/>
        </w:numPr>
        <w:jc w:val="both"/>
        <w:rPr>
          <w:lang w:eastAsia="cs-CZ"/>
        </w:rPr>
      </w:pPr>
      <w:r w:rsidRPr="00924894">
        <w:rPr>
          <w:lang w:eastAsia="cs-CZ"/>
        </w:rPr>
        <w:t>Bezpečnostní pokyny pro nakládku a vykládku</w:t>
      </w:r>
    </w:p>
    <w:p w:rsidR="006330CF" w:rsidRPr="006330CF" w:rsidRDefault="006330CF" w:rsidP="00924894">
      <w:pPr>
        <w:pStyle w:val="Odstavecseseznamem"/>
        <w:numPr>
          <w:ilvl w:val="0"/>
          <w:numId w:val="4"/>
        </w:numPr>
        <w:jc w:val="both"/>
        <w:rPr>
          <w:lang w:eastAsia="cs-CZ"/>
        </w:rPr>
      </w:pPr>
      <w:r w:rsidRPr="006330CF">
        <w:rPr>
          <w:lang w:eastAsia="cs-CZ"/>
        </w:rPr>
        <w:t>Nakládku a vykládku provádějí pouze odborně a zdravotn</w:t>
      </w:r>
      <w:r w:rsidR="007820F2">
        <w:rPr>
          <w:lang w:eastAsia="cs-CZ"/>
        </w:rPr>
        <w:t>ě</w:t>
      </w:r>
      <w:r w:rsidRPr="006330CF">
        <w:rPr>
          <w:lang w:eastAsia="cs-CZ"/>
        </w:rPr>
        <w:t xml:space="preserve"> způsobilé osoby, jinak se jedná o závažné porušení pravidel BOZP.</w:t>
      </w:r>
    </w:p>
    <w:p w:rsidR="006330CF" w:rsidRPr="006330CF" w:rsidRDefault="006330CF" w:rsidP="00924894">
      <w:pPr>
        <w:pStyle w:val="Odstavecseseznamem"/>
        <w:numPr>
          <w:ilvl w:val="0"/>
          <w:numId w:val="4"/>
        </w:numPr>
        <w:jc w:val="both"/>
        <w:rPr>
          <w:lang w:eastAsia="cs-CZ"/>
        </w:rPr>
      </w:pPr>
      <w:r w:rsidRPr="006330CF">
        <w:rPr>
          <w:lang w:eastAsia="cs-CZ"/>
        </w:rPr>
        <w:t>Podle pokynů zaměstnanců společnosti musí řidič poskytovat součinnost pro bezpečnou vykládku a nakládku, bez pokynu neopouštět vozidlo a neotvírat dveře.</w:t>
      </w:r>
    </w:p>
    <w:p w:rsidR="006330CF" w:rsidRPr="006330CF" w:rsidRDefault="006330CF" w:rsidP="00924894">
      <w:pPr>
        <w:pStyle w:val="Odstavecseseznamem"/>
        <w:numPr>
          <w:ilvl w:val="0"/>
          <w:numId w:val="4"/>
        </w:numPr>
        <w:jc w:val="both"/>
        <w:rPr>
          <w:lang w:eastAsia="cs-CZ"/>
        </w:rPr>
      </w:pPr>
      <w:r w:rsidRPr="006330CF">
        <w:rPr>
          <w:lang w:eastAsia="cs-CZ"/>
        </w:rPr>
        <w:t>Řidič podílející se na nakládce a vykládce musí používat při práci ochranné prostředky náležející prováděné činnosti.</w:t>
      </w:r>
    </w:p>
    <w:p w:rsidR="006330CF" w:rsidRPr="006330CF" w:rsidRDefault="006330CF" w:rsidP="00924894">
      <w:pPr>
        <w:pStyle w:val="Odstavecseseznamem"/>
        <w:numPr>
          <w:ilvl w:val="0"/>
          <w:numId w:val="4"/>
        </w:numPr>
        <w:jc w:val="both"/>
        <w:rPr>
          <w:lang w:eastAsia="cs-CZ"/>
        </w:rPr>
      </w:pPr>
      <w:r w:rsidRPr="006330CF">
        <w:rPr>
          <w:lang w:eastAsia="cs-CZ"/>
        </w:rPr>
        <w:t xml:space="preserve">Řidič je povinen upevnit a zajistit náklad před opuštěním </w:t>
      </w:r>
      <w:r w:rsidR="007820F2">
        <w:rPr>
          <w:lang w:eastAsia="cs-CZ"/>
        </w:rPr>
        <w:t>DS</w:t>
      </w:r>
      <w:r w:rsidRPr="006330CF">
        <w:rPr>
          <w:lang w:eastAsia="cs-CZ"/>
        </w:rPr>
        <w:t xml:space="preserve"> tak, aby nemohlo dojít k jeho pohybu nebo pádu z ložné plochy. Za stabilitu nákladu a bezpečnost při dopravě odpovídá vždy řidič vozidla.</w:t>
      </w:r>
    </w:p>
    <w:p w:rsidR="006330CF" w:rsidRPr="006330CF" w:rsidRDefault="006330CF" w:rsidP="00924894">
      <w:pPr>
        <w:pStyle w:val="Odstavecseseznamem"/>
        <w:numPr>
          <w:ilvl w:val="0"/>
          <w:numId w:val="4"/>
        </w:numPr>
        <w:jc w:val="both"/>
        <w:rPr>
          <w:lang w:eastAsia="cs-CZ"/>
        </w:rPr>
      </w:pPr>
      <w:r w:rsidRPr="00924894">
        <w:rPr>
          <w:lang w:eastAsia="cs-CZ"/>
        </w:rPr>
        <w:t>III. Závěrečná ustanovení</w:t>
      </w:r>
    </w:p>
    <w:p w:rsidR="006330CF" w:rsidRPr="006330CF" w:rsidRDefault="006330CF" w:rsidP="00924894">
      <w:pPr>
        <w:pStyle w:val="Odstavecseseznamem"/>
        <w:numPr>
          <w:ilvl w:val="0"/>
          <w:numId w:val="4"/>
        </w:numPr>
        <w:jc w:val="both"/>
        <w:rPr>
          <w:lang w:eastAsia="cs-CZ"/>
        </w:rPr>
      </w:pPr>
      <w:r w:rsidRPr="006330CF">
        <w:rPr>
          <w:lang w:eastAsia="cs-CZ"/>
        </w:rPr>
        <w:t>Ztrátu nebo odcizení návštěvního průkazu je třeba ihned hlásit společnosti.</w:t>
      </w:r>
    </w:p>
    <w:p w:rsidR="007820F2" w:rsidRDefault="006330CF" w:rsidP="00924894">
      <w:pPr>
        <w:pStyle w:val="Odstavecseseznamem"/>
        <w:numPr>
          <w:ilvl w:val="0"/>
          <w:numId w:val="4"/>
        </w:numPr>
        <w:jc w:val="both"/>
        <w:rPr>
          <w:lang w:eastAsia="cs-CZ"/>
        </w:rPr>
      </w:pPr>
      <w:r w:rsidRPr="006330CF">
        <w:rPr>
          <w:lang w:eastAsia="cs-CZ"/>
        </w:rPr>
        <w:t xml:space="preserve">Společnost zpracovává osobní údaje návštěvy – fyzické osoby v rozsahu jméno, příjmení, SPZ vozidla a podpis v souladu s čl. 6 odst. 1 písm. c) GDPR po dobu 10 let. </w:t>
      </w:r>
    </w:p>
    <w:p w:rsidR="006330CF" w:rsidRPr="006330CF" w:rsidRDefault="006330CF" w:rsidP="00924894">
      <w:pPr>
        <w:pStyle w:val="Odstavecseseznamem"/>
        <w:numPr>
          <w:ilvl w:val="0"/>
          <w:numId w:val="4"/>
        </w:numPr>
        <w:jc w:val="both"/>
        <w:rPr>
          <w:lang w:eastAsia="cs-CZ"/>
        </w:rPr>
      </w:pPr>
      <w:r w:rsidRPr="006330CF">
        <w:rPr>
          <w:lang w:eastAsia="cs-CZ"/>
        </w:rPr>
        <w:t xml:space="preserve">Tento návštěvní řád platí pro </w:t>
      </w:r>
      <w:r w:rsidR="007820F2">
        <w:rPr>
          <w:lang w:eastAsia="cs-CZ"/>
        </w:rPr>
        <w:t>DS</w:t>
      </w:r>
      <w:r w:rsidRPr="006330CF">
        <w:rPr>
          <w:lang w:eastAsia="cs-CZ"/>
        </w:rPr>
        <w:t xml:space="preserve"> na dobu neurčitou.</w:t>
      </w:r>
    </w:p>
    <w:p w:rsidR="006330CF" w:rsidRPr="006330CF" w:rsidRDefault="006330CF" w:rsidP="00924894">
      <w:pPr>
        <w:pStyle w:val="Odstavecseseznamem"/>
        <w:numPr>
          <w:ilvl w:val="0"/>
          <w:numId w:val="4"/>
        </w:numPr>
        <w:jc w:val="both"/>
        <w:rPr>
          <w:lang w:eastAsia="cs-CZ"/>
        </w:rPr>
      </w:pPr>
      <w:r w:rsidRPr="006330CF">
        <w:rPr>
          <w:lang w:eastAsia="cs-CZ"/>
        </w:rPr>
        <w:t>Tento návštěvní řád je vydán v listinné i elektronické podobě a je dostupný na https://www.</w:t>
      </w:r>
      <w:r w:rsidR="007820F2">
        <w:rPr>
          <w:lang w:eastAsia="cs-CZ"/>
        </w:rPr>
        <w:t>akm-oil.cz</w:t>
      </w:r>
    </w:p>
    <w:p w:rsidR="006330CF" w:rsidRPr="006330CF" w:rsidRDefault="007820F2" w:rsidP="006330CF">
      <w:pPr>
        <w:shd w:val="clear" w:color="auto" w:fill="FFFFFF"/>
        <w:spacing w:before="100" w:beforeAutospacing="1" w:after="100" w:afterAutospacing="1" w:line="420" w:lineRule="atLeast"/>
        <w:jc w:val="both"/>
        <w:rPr>
          <w:rFonts w:ascii="Arial" w:eastAsia="Times New Roman" w:hAnsi="Arial" w:cs="Arial"/>
          <w:sz w:val="18"/>
          <w:szCs w:val="18"/>
          <w:lang w:eastAsia="cs-CZ"/>
        </w:rPr>
      </w:pPr>
      <w:r w:rsidRPr="00765ED3">
        <w:rPr>
          <w:rFonts w:ascii="Arial" w:eastAsia="Times New Roman" w:hAnsi="Arial" w:cs="Arial"/>
          <w:sz w:val="18"/>
          <w:szCs w:val="18"/>
          <w:lang w:eastAsia="cs-CZ"/>
        </w:rPr>
        <w:t xml:space="preserve">V Kladně dne </w:t>
      </w:r>
      <w:proofErr w:type="gramStart"/>
      <w:r w:rsidRPr="00765ED3">
        <w:rPr>
          <w:rFonts w:ascii="Arial" w:eastAsia="Times New Roman" w:hAnsi="Arial" w:cs="Arial"/>
          <w:sz w:val="18"/>
          <w:szCs w:val="18"/>
          <w:lang w:eastAsia="cs-CZ"/>
        </w:rPr>
        <w:t>5.9.2020</w:t>
      </w:r>
      <w:proofErr w:type="gramEnd"/>
    </w:p>
    <w:p w:rsidR="007820F2" w:rsidRPr="00765ED3" w:rsidRDefault="00765ED3" w:rsidP="007820F2">
      <w:pPr>
        <w:pStyle w:val="Bezmezer"/>
        <w:rPr>
          <w:rFonts w:eastAsiaTheme="minorEastAsia"/>
          <w:b/>
          <w:i/>
          <w:noProof/>
          <w:sz w:val="20"/>
          <w:szCs w:val="20"/>
          <w:lang w:eastAsia="cs-CZ"/>
        </w:rPr>
      </w:pPr>
      <w:r w:rsidRPr="00765ED3">
        <w:rPr>
          <w:rFonts w:eastAsiaTheme="minorEastAsia"/>
          <w:b/>
          <w:i/>
          <w:noProof/>
          <w:sz w:val="20"/>
          <w:szCs w:val="20"/>
          <w:lang w:eastAsia="cs-CZ"/>
        </w:rPr>
        <w:t>K</w:t>
      </w:r>
      <w:r w:rsidR="007820F2" w:rsidRPr="00765ED3">
        <w:rPr>
          <w:rFonts w:eastAsiaTheme="minorEastAsia"/>
          <w:b/>
          <w:i/>
          <w:noProof/>
          <w:sz w:val="20"/>
          <w:szCs w:val="20"/>
          <w:lang w:eastAsia="cs-CZ"/>
        </w:rPr>
        <w:t>arel Bulant</w:t>
      </w:r>
      <w:r w:rsidR="0000677C">
        <w:rPr>
          <w:rFonts w:eastAsiaTheme="minorEastAsia"/>
          <w:b/>
          <w:i/>
          <w:noProof/>
          <w:sz w:val="20"/>
          <w:szCs w:val="20"/>
          <w:lang w:eastAsia="cs-CZ"/>
        </w:rPr>
        <w:t>, v.r.</w:t>
      </w:r>
    </w:p>
    <w:p w:rsidR="007820F2" w:rsidRPr="00765ED3" w:rsidRDefault="007820F2" w:rsidP="007820F2">
      <w:pPr>
        <w:pStyle w:val="Bezmezer"/>
        <w:rPr>
          <w:rFonts w:eastAsiaTheme="minorEastAsia"/>
          <w:i/>
          <w:noProof/>
          <w:sz w:val="20"/>
          <w:szCs w:val="20"/>
          <w:lang w:eastAsia="cs-CZ"/>
        </w:rPr>
      </w:pPr>
      <w:r w:rsidRPr="00765ED3">
        <w:rPr>
          <w:rFonts w:eastAsiaTheme="minorEastAsia"/>
          <w:b/>
          <w:i/>
          <w:noProof/>
          <w:sz w:val="20"/>
          <w:szCs w:val="20"/>
          <w:lang w:eastAsia="cs-CZ"/>
        </w:rPr>
        <w:t>jednatel společnosti</w:t>
      </w:r>
    </w:p>
    <w:p w:rsidR="007820F2" w:rsidRPr="00765ED3" w:rsidRDefault="007820F2" w:rsidP="007820F2">
      <w:pPr>
        <w:pStyle w:val="Bezmezer"/>
        <w:rPr>
          <w:rFonts w:eastAsiaTheme="minorEastAsia"/>
          <w:b/>
          <w:noProof/>
          <w:sz w:val="20"/>
          <w:szCs w:val="20"/>
          <w:lang w:eastAsia="cs-CZ"/>
        </w:rPr>
      </w:pPr>
      <w:r w:rsidRPr="00765ED3">
        <w:rPr>
          <w:rFonts w:eastAsiaTheme="minorEastAsia"/>
          <w:b/>
          <w:noProof/>
          <w:sz w:val="20"/>
          <w:szCs w:val="20"/>
          <w:lang w:eastAsia="cs-CZ"/>
        </w:rPr>
        <w:t>AKM oil s.r.o., Vrbenského 35, Kladno 272 01</w:t>
      </w:r>
    </w:p>
    <w:p w:rsidR="007820F2" w:rsidRPr="00765ED3" w:rsidRDefault="007820F2" w:rsidP="007820F2">
      <w:pPr>
        <w:pStyle w:val="Bezmezer"/>
        <w:rPr>
          <w:rFonts w:eastAsiaTheme="minorEastAsia"/>
          <w:b/>
          <w:noProof/>
          <w:sz w:val="20"/>
          <w:szCs w:val="20"/>
          <w:lang w:eastAsia="cs-CZ"/>
        </w:rPr>
      </w:pPr>
    </w:p>
    <w:p w:rsidR="007820F2" w:rsidRPr="00765ED3" w:rsidRDefault="007820F2" w:rsidP="007820F2">
      <w:pPr>
        <w:pStyle w:val="Bezmezer"/>
        <w:rPr>
          <w:rFonts w:eastAsiaTheme="minorEastAsia"/>
          <w:b/>
          <w:noProof/>
          <w:sz w:val="20"/>
          <w:szCs w:val="20"/>
          <w:lang w:eastAsia="cs-CZ"/>
        </w:rPr>
      </w:pPr>
    </w:p>
    <w:p w:rsidR="007820F2" w:rsidRPr="00765ED3" w:rsidRDefault="007820F2" w:rsidP="007820F2">
      <w:pPr>
        <w:pStyle w:val="Bezmezer"/>
        <w:rPr>
          <w:rFonts w:eastAsiaTheme="minorEastAsia"/>
          <w:b/>
          <w:noProof/>
          <w:sz w:val="20"/>
          <w:szCs w:val="20"/>
          <w:lang w:eastAsia="cs-CZ"/>
        </w:rPr>
      </w:pPr>
    </w:p>
    <w:p w:rsidR="007820F2" w:rsidRPr="00765ED3" w:rsidRDefault="007820F2" w:rsidP="007820F2">
      <w:pPr>
        <w:pStyle w:val="Bezmezer"/>
        <w:rPr>
          <w:rFonts w:eastAsiaTheme="minorEastAsia"/>
          <w:b/>
          <w:noProof/>
          <w:sz w:val="20"/>
          <w:szCs w:val="20"/>
          <w:lang w:eastAsia="cs-CZ"/>
        </w:rPr>
      </w:pPr>
    </w:p>
    <w:p w:rsidR="007820F2" w:rsidRPr="00765ED3" w:rsidRDefault="007820F2" w:rsidP="007820F2">
      <w:pPr>
        <w:pStyle w:val="Bezmezer"/>
        <w:rPr>
          <w:rFonts w:eastAsiaTheme="minorEastAsia"/>
          <w:b/>
          <w:noProof/>
          <w:sz w:val="20"/>
          <w:szCs w:val="20"/>
          <w:lang w:eastAsia="cs-CZ"/>
        </w:rPr>
      </w:pPr>
    </w:p>
    <w:p w:rsidR="007820F2" w:rsidRPr="00765ED3" w:rsidRDefault="007820F2" w:rsidP="00765ED3">
      <w:pPr>
        <w:pStyle w:val="Bezmezer"/>
        <w:ind w:left="4248" w:firstLine="708"/>
        <w:rPr>
          <w:rFonts w:eastAsiaTheme="minorEastAsia"/>
          <w:b/>
          <w:noProof/>
          <w:sz w:val="20"/>
          <w:szCs w:val="20"/>
          <w:lang w:eastAsia="cs-CZ"/>
        </w:rPr>
      </w:pPr>
      <w:r w:rsidRPr="00765ED3">
        <w:rPr>
          <w:rFonts w:eastAsiaTheme="minorEastAsia"/>
          <w:b/>
          <w:noProof/>
          <w:sz w:val="20"/>
          <w:szCs w:val="20"/>
          <w:lang w:eastAsia="cs-CZ"/>
        </w:rPr>
        <w:t>Návštěva : ……………………………………………………</w:t>
      </w:r>
    </w:p>
    <w:p w:rsidR="00765ED3" w:rsidRPr="00765ED3" w:rsidRDefault="00765ED3" w:rsidP="00765ED3">
      <w:pPr>
        <w:pStyle w:val="Bezmezer"/>
        <w:ind w:left="4248" w:firstLine="708"/>
        <w:rPr>
          <w:rFonts w:eastAsiaTheme="minorEastAsia"/>
          <w:b/>
          <w:noProof/>
          <w:sz w:val="20"/>
          <w:szCs w:val="20"/>
          <w:lang w:eastAsia="cs-CZ"/>
        </w:rPr>
      </w:pPr>
      <w:r w:rsidRPr="00765ED3">
        <w:rPr>
          <w:rFonts w:eastAsiaTheme="minorEastAsia"/>
          <w:b/>
          <w:noProof/>
          <w:sz w:val="20"/>
          <w:szCs w:val="20"/>
          <w:lang w:eastAsia="cs-CZ"/>
        </w:rPr>
        <w:tab/>
      </w:r>
      <w:r w:rsidRPr="00765ED3">
        <w:rPr>
          <w:rFonts w:eastAsiaTheme="minorEastAsia"/>
          <w:b/>
          <w:noProof/>
          <w:sz w:val="20"/>
          <w:szCs w:val="20"/>
          <w:lang w:eastAsia="cs-CZ"/>
        </w:rPr>
        <w:tab/>
      </w:r>
      <w:r w:rsidRPr="00765ED3">
        <w:rPr>
          <w:rFonts w:eastAsiaTheme="minorEastAsia"/>
          <w:b/>
          <w:noProof/>
          <w:sz w:val="20"/>
          <w:szCs w:val="20"/>
          <w:lang w:eastAsia="cs-CZ"/>
        </w:rPr>
        <w:tab/>
        <w:t>podpis</w:t>
      </w:r>
    </w:p>
    <w:sectPr w:rsidR="00765ED3" w:rsidRPr="00765ED3" w:rsidSect="009302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320"/>
    <w:multiLevelType w:val="hybridMultilevel"/>
    <w:tmpl w:val="D88872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F6A025F"/>
    <w:multiLevelType w:val="multilevel"/>
    <w:tmpl w:val="942CD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802967"/>
    <w:multiLevelType w:val="multilevel"/>
    <w:tmpl w:val="39E8C5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70526E"/>
    <w:multiLevelType w:val="multilevel"/>
    <w:tmpl w:val="2A927E8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0B16"/>
    <w:rsid w:val="0000677C"/>
    <w:rsid w:val="006330CF"/>
    <w:rsid w:val="00765ED3"/>
    <w:rsid w:val="007820F2"/>
    <w:rsid w:val="00842F83"/>
    <w:rsid w:val="00886C65"/>
    <w:rsid w:val="00924894"/>
    <w:rsid w:val="0093021D"/>
    <w:rsid w:val="009F0B16"/>
    <w:rsid w:val="00EA07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21D"/>
  </w:style>
  <w:style w:type="paragraph" w:styleId="Nadpis1">
    <w:name w:val="heading 1"/>
    <w:basedOn w:val="Normln"/>
    <w:next w:val="Normln"/>
    <w:link w:val="Nadpis1Char"/>
    <w:uiPriority w:val="9"/>
    <w:qFormat/>
    <w:rsid w:val="00765E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330CF"/>
    <w:pPr>
      <w:spacing w:after="0" w:line="240" w:lineRule="auto"/>
    </w:pPr>
  </w:style>
  <w:style w:type="character" w:styleId="Siln">
    <w:name w:val="Strong"/>
    <w:basedOn w:val="Standardnpsmoodstavce"/>
    <w:uiPriority w:val="22"/>
    <w:qFormat/>
    <w:rsid w:val="006330CF"/>
    <w:rPr>
      <w:b/>
      <w:bCs/>
    </w:rPr>
  </w:style>
  <w:style w:type="paragraph" w:styleId="Normlnweb">
    <w:name w:val="Normal (Web)"/>
    <w:basedOn w:val="Normln"/>
    <w:uiPriority w:val="99"/>
    <w:semiHidden/>
    <w:unhideWhenUsed/>
    <w:rsid w:val="006330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24894"/>
    <w:pPr>
      <w:ind w:left="720"/>
      <w:contextualSpacing/>
    </w:pPr>
  </w:style>
  <w:style w:type="character" w:customStyle="1" w:styleId="Nadpis1Char">
    <w:name w:val="Nadpis 1 Char"/>
    <w:basedOn w:val="Standardnpsmoodstavce"/>
    <w:link w:val="Nadpis1"/>
    <w:uiPriority w:val="9"/>
    <w:rsid w:val="00765ED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9030752">
      <w:bodyDiv w:val="1"/>
      <w:marLeft w:val="0"/>
      <w:marRight w:val="0"/>
      <w:marTop w:val="0"/>
      <w:marBottom w:val="0"/>
      <w:divBdr>
        <w:top w:val="none" w:sz="0" w:space="0" w:color="auto"/>
        <w:left w:val="none" w:sz="0" w:space="0" w:color="auto"/>
        <w:bottom w:val="none" w:sz="0" w:space="0" w:color="auto"/>
        <w:right w:val="none" w:sz="0" w:space="0" w:color="auto"/>
      </w:divBdr>
    </w:div>
    <w:div w:id="7615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1056</Words>
  <Characters>6233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Kaja</cp:lastModifiedBy>
  <cp:revision>2</cp:revision>
  <cp:lastPrinted>2021-05-05T08:04:00Z</cp:lastPrinted>
  <dcterms:created xsi:type="dcterms:W3CDTF">2021-05-05T07:00:00Z</dcterms:created>
  <dcterms:modified xsi:type="dcterms:W3CDTF">2021-05-05T08:05:00Z</dcterms:modified>
</cp:coreProperties>
</file>